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0476D8CD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A9159C" w:rsidRPr="008D1D31">
        <w:rPr>
          <w:rFonts w:ascii="Times New Roman" w:hAnsi="Times New Roman"/>
          <w:b/>
          <w:color w:val="000000"/>
          <w:sz w:val="24"/>
          <w:szCs w:val="24"/>
        </w:rPr>
        <w:t xml:space="preserve">реконструкции коммуникационного канала по ул. Нансена </w:t>
      </w:r>
      <w:r w:rsidR="00A9159C" w:rsidRPr="008D1D31">
        <w:rPr>
          <w:rFonts w:ascii="Times New Roman" w:hAnsi="Times New Roman"/>
          <w:b/>
          <w:sz w:val="24"/>
          <w:szCs w:val="24"/>
        </w:rPr>
        <w:t>(на участке от центральной разделительной полосы по ул. Бегичева до ул. Хантайская)</w:t>
      </w:r>
      <w:bookmarkStart w:id="0" w:name="_GoBack"/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00BD" w14:textId="77777777" w:rsidR="003A1EA9" w:rsidRDefault="003A1EA9" w:rsidP="00727FC4">
      <w:pPr>
        <w:spacing w:after="0" w:line="240" w:lineRule="auto"/>
      </w:pPr>
      <w:r>
        <w:separator/>
      </w:r>
    </w:p>
  </w:endnote>
  <w:endnote w:type="continuationSeparator" w:id="0">
    <w:p w14:paraId="2942B9E7" w14:textId="77777777" w:rsidR="003A1EA9" w:rsidRDefault="003A1EA9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4667" w14:textId="77777777" w:rsidR="003A1EA9" w:rsidRDefault="003A1EA9" w:rsidP="00727FC4">
      <w:pPr>
        <w:spacing w:after="0" w:line="240" w:lineRule="auto"/>
      </w:pPr>
      <w:r>
        <w:separator/>
      </w:r>
    </w:p>
  </w:footnote>
  <w:footnote w:type="continuationSeparator" w:id="0">
    <w:p w14:paraId="2D0B9570" w14:textId="77777777" w:rsidR="003A1EA9" w:rsidRDefault="003A1EA9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2208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A1EA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548B7"/>
    <w:rsid w:val="00A9159C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5046-3520-4ACF-9E6E-F694B06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2022-02-07T02:30:00Z</dcterms:created>
  <dcterms:modified xsi:type="dcterms:W3CDTF">2022-02-07T02:30:00Z</dcterms:modified>
</cp:coreProperties>
</file>